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9C74" w14:textId="36902886" w:rsidR="003C6DA2" w:rsidRDefault="3CCC3A4D" w:rsidP="3CCC3A4D">
      <w:pPr>
        <w:jc w:val="center"/>
        <w:rPr>
          <w:rFonts w:ascii="Arial Black" w:eastAsia="Britannic Bold" w:hAnsi="Arial Black" w:cs="Britannic Bold"/>
          <w:b/>
          <w:bCs/>
          <w:color w:val="444444"/>
          <w:sz w:val="32"/>
          <w:szCs w:val="32"/>
          <w:u w:val="single"/>
        </w:rPr>
      </w:pPr>
      <w:r w:rsidRPr="003C6DA2">
        <w:rPr>
          <w:rFonts w:ascii="Arial Black" w:eastAsia="Britannic Bold" w:hAnsi="Arial Black" w:cs="Britannic Bold"/>
          <w:b/>
          <w:bCs/>
          <w:color w:val="444444"/>
          <w:sz w:val="32"/>
          <w:szCs w:val="32"/>
          <w:u w:val="single"/>
        </w:rPr>
        <w:t xml:space="preserve">Code of Conduct </w:t>
      </w:r>
    </w:p>
    <w:p w14:paraId="5643CE5A" w14:textId="492560F6" w:rsidR="00F1151D" w:rsidRPr="003C6DA2" w:rsidRDefault="3CCC3A4D" w:rsidP="3CCC3A4D">
      <w:pPr>
        <w:jc w:val="center"/>
        <w:rPr>
          <w:rFonts w:ascii="Arial Black" w:eastAsia="Britannic Bold" w:hAnsi="Arial Black" w:cs="Britannic Bold"/>
          <w:b/>
          <w:bCs/>
          <w:color w:val="444444"/>
          <w:sz w:val="32"/>
          <w:szCs w:val="32"/>
          <w:u w:val="single"/>
        </w:rPr>
      </w:pPr>
      <w:r w:rsidRPr="003C6DA2">
        <w:rPr>
          <w:rFonts w:ascii="Arial Black" w:eastAsia="Britannic Bold" w:hAnsi="Arial Black" w:cs="Britannic Bold"/>
          <w:b/>
          <w:bCs/>
          <w:color w:val="444444"/>
          <w:sz w:val="32"/>
          <w:szCs w:val="32"/>
          <w:u w:val="single"/>
        </w:rPr>
        <w:t xml:space="preserve">Sky’s the Limit </w:t>
      </w:r>
      <w:r w:rsidR="004D7F8C" w:rsidRPr="003C6DA2">
        <w:rPr>
          <w:rFonts w:ascii="Arial Black" w:eastAsia="Britannic Bold" w:hAnsi="Arial Black" w:cs="Britannic Bold"/>
          <w:b/>
          <w:bCs/>
          <w:color w:val="444444"/>
          <w:sz w:val="32"/>
          <w:szCs w:val="32"/>
          <w:u w:val="single"/>
        </w:rPr>
        <w:t>Homeschool Group</w:t>
      </w:r>
    </w:p>
    <w:p w14:paraId="7E99F730" w14:textId="77777777" w:rsidR="003C6DA2" w:rsidRPr="003C6DA2" w:rsidRDefault="3CCC3A4D" w:rsidP="3CCC3A4D">
      <w:pPr>
        <w:pStyle w:val="ListParagraph"/>
        <w:numPr>
          <w:ilvl w:val="0"/>
          <w:numId w:val="2"/>
        </w:numPr>
        <w:rPr>
          <w:rFonts w:ascii="Arial Black" w:hAnsi="Arial Black"/>
          <w:sz w:val="20"/>
          <w:szCs w:val="20"/>
        </w:rPr>
      </w:pPr>
      <w:r w:rsidRPr="003C6DA2">
        <w:rPr>
          <w:rFonts w:ascii="Arial Black" w:eastAsia="Britannic Bold" w:hAnsi="Arial Black" w:cs="Britannic Bold"/>
          <w:b/>
          <w:bCs/>
          <w:sz w:val="20"/>
          <w:szCs w:val="20"/>
        </w:rPr>
        <w:t>Please note before reading the below that children’s choices are not perfect. Children could be overwhelmed, nervous, confused or unsure of boundaries. This code of conduct is NOT specific</w:t>
      </w:r>
      <w:r w:rsidR="003C6DA2">
        <w:rPr>
          <w:rFonts w:ascii="Arial Black" w:eastAsia="Britannic Bold" w:hAnsi="Arial Black" w:cs="Britannic Bold"/>
          <w:b/>
          <w:bCs/>
          <w:sz w:val="20"/>
          <w:szCs w:val="20"/>
        </w:rPr>
        <w:t xml:space="preserve"> to</w:t>
      </w:r>
      <w:r w:rsidRPr="003C6DA2">
        <w:rPr>
          <w:rFonts w:ascii="Arial Black" w:eastAsia="Britannic Bold" w:hAnsi="Arial Black" w:cs="Britannic Bold"/>
          <w:b/>
          <w:bCs/>
          <w:sz w:val="20"/>
          <w:szCs w:val="20"/>
        </w:rPr>
        <w:t xml:space="preserve"> or intended for common infractions related to </w:t>
      </w:r>
      <w:r w:rsidR="004D7F8C" w:rsidRPr="003C6DA2">
        <w:rPr>
          <w:rFonts w:ascii="Arial Black" w:eastAsia="Britannic Bold" w:hAnsi="Arial Black" w:cs="Britannic Bold"/>
          <w:b/>
          <w:bCs/>
          <w:sz w:val="20"/>
          <w:szCs w:val="20"/>
        </w:rPr>
        <w:t>age-appropriate</w:t>
      </w:r>
      <w:r w:rsidRPr="003C6DA2">
        <w:rPr>
          <w:rFonts w:ascii="Arial Black" w:eastAsia="Britannic Bold" w:hAnsi="Arial Black" w:cs="Britannic Bold"/>
          <w:b/>
          <w:bCs/>
          <w:sz w:val="20"/>
          <w:szCs w:val="20"/>
        </w:rPr>
        <w:t xml:space="preserve"> issues.   We respect and understand “learning opportunities for better choices,” mistakes, accidents or minor infractions that occur on a normal basis when children are present. </w:t>
      </w:r>
    </w:p>
    <w:p w14:paraId="58529739" w14:textId="21ACD5FC" w:rsidR="00F1151D" w:rsidRPr="003C6DA2" w:rsidRDefault="3CCC3A4D" w:rsidP="3CCC3A4D">
      <w:pPr>
        <w:pStyle w:val="ListParagraph"/>
        <w:numPr>
          <w:ilvl w:val="0"/>
          <w:numId w:val="2"/>
        </w:numPr>
        <w:rPr>
          <w:rFonts w:ascii="Arial Black" w:hAnsi="Arial Black"/>
          <w:sz w:val="20"/>
          <w:szCs w:val="20"/>
        </w:rPr>
      </w:pPr>
      <w:r w:rsidRPr="003C6DA2">
        <w:rPr>
          <w:rFonts w:ascii="Arial Black" w:eastAsia="Britannic Bold" w:hAnsi="Arial Black" w:cs="Britannic Bold"/>
          <w:b/>
          <w:bCs/>
          <w:sz w:val="20"/>
          <w:szCs w:val="20"/>
        </w:rPr>
        <w:t>This code of conduct covers extreme ongoing issues that cannot be resolved and to outline the responsible party (parents) the chain of command, consequences, and expectations of Sky’s the Limit in relation to behavior and conduct.</w:t>
      </w:r>
    </w:p>
    <w:p w14:paraId="779256F7" w14:textId="723C87AD" w:rsidR="00F1151D" w:rsidRPr="003C6DA2" w:rsidRDefault="3CCC3A4D" w:rsidP="3CCC3A4D">
      <w:pPr>
        <w:pStyle w:val="ListParagraph"/>
        <w:numPr>
          <w:ilvl w:val="0"/>
          <w:numId w:val="2"/>
        </w:numPr>
        <w:rPr>
          <w:rFonts w:ascii="Arial Black" w:eastAsia="Britannic Bold" w:hAnsi="Arial Black" w:cs="Britannic Bold"/>
          <w:b/>
          <w:bCs/>
          <w:sz w:val="20"/>
          <w:szCs w:val="20"/>
        </w:rPr>
      </w:pPr>
      <w:r w:rsidRPr="003C6DA2">
        <w:rPr>
          <w:rFonts w:ascii="Arial Black" w:eastAsia="Britannic Bold" w:hAnsi="Arial Black" w:cs="Britannic Bold"/>
          <w:b/>
          <w:bCs/>
          <w:sz w:val="20"/>
          <w:szCs w:val="20"/>
          <w:u w:val="single"/>
        </w:rPr>
        <w:t xml:space="preserve">It is the responsibility of parents to monitor and control the behavior of their children while involved in any event sponsored by Sky’s the Limit </w:t>
      </w:r>
      <w:r w:rsidR="004D7F8C" w:rsidRPr="003C6DA2">
        <w:rPr>
          <w:rFonts w:ascii="Arial Black" w:eastAsia="Britannic Bold" w:hAnsi="Arial Black" w:cs="Britannic Bold"/>
          <w:b/>
          <w:bCs/>
          <w:sz w:val="20"/>
          <w:szCs w:val="20"/>
          <w:u w:val="single"/>
        </w:rPr>
        <w:t>Homeschool Group</w:t>
      </w:r>
    </w:p>
    <w:p w14:paraId="08C4A85E" w14:textId="4E01AA40" w:rsidR="00F1151D" w:rsidRPr="003C6DA2" w:rsidRDefault="3CCC3A4D" w:rsidP="3CCC3A4D">
      <w:pPr>
        <w:pStyle w:val="ListParagraph"/>
        <w:numPr>
          <w:ilvl w:val="0"/>
          <w:numId w:val="2"/>
        </w:numPr>
        <w:rPr>
          <w:rFonts w:ascii="Arial Black" w:hAnsi="Arial Black"/>
          <w:b/>
          <w:bCs/>
          <w:sz w:val="20"/>
          <w:szCs w:val="20"/>
        </w:rPr>
      </w:pPr>
      <w:r w:rsidRPr="003C6DA2">
        <w:rPr>
          <w:rFonts w:ascii="Arial Black" w:eastAsia="Britannic Bold" w:hAnsi="Arial Black" w:cs="Britannic Bold"/>
          <w:b/>
          <w:bCs/>
          <w:sz w:val="20"/>
          <w:szCs w:val="20"/>
        </w:rPr>
        <w:t xml:space="preserve">In the event the children are in a differing </w:t>
      </w:r>
      <w:r w:rsidR="003C6DA2" w:rsidRPr="003C6DA2">
        <w:rPr>
          <w:rFonts w:ascii="Arial Black" w:eastAsia="Britannic Bold" w:hAnsi="Arial Black" w:cs="Britannic Bold"/>
          <w:b/>
          <w:bCs/>
          <w:sz w:val="20"/>
          <w:szCs w:val="20"/>
        </w:rPr>
        <w:t>classroom,</w:t>
      </w:r>
      <w:r w:rsidRPr="003C6DA2">
        <w:rPr>
          <w:rFonts w:ascii="Arial Black" w:eastAsia="Britannic Bold" w:hAnsi="Arial Black" w:cs="Britannic Bold"/>
          <w:b/>
          <w:bCs/>
          <w:sz w:val="20"/>
          <w:szCs w:val="20"/>
        </w:rPr>
        <w:t xml:space="preserve"> while a parent is engaged elsewhere and a </w:t>
      </w:r>
      <w:proofErr w:type="gramStart"/>
      <w:r w:rsidRPr="003C6DA2">
        <w:rPr>
          <w:rFonts w:ascii="Arial Black" w:eastAsia="Britannic Bold" w:hAnsi="Arial Black" w:cs="Britannic Bold"/>
          <w:b/>
          <w:bCs/>
          <w:sz w:val="20"/>
          <w:szCs w:val="20"/>
        </w:rPr>
        <w:t>child needs</w:t>
      </w:r>
      <w:proofErr w:type="gramEnd"/>
      <w:r w:rsidRPr="003C6DA2">
        <w:rPr>
          <w:rFonts w:ascii="Arial Black" w:eastAsia="Britannic Bold" w:hAnsi="Arial Black" w:cs="Britannic Bold"/>
          <w:b/>
          <w:bCs/>
          <w:sz w:val="20"/>
          <w:szCs w:val="20"/>
        </w:rPr>
        <w:t xml:space="preserve"> redirected after requests from the parent helper of the class they are in or the area they are in—The parent will be contacted via phone or in person. </w:t>
      </w:r>
    </w:p>
    <w:p w14:paraId="49E6324D" w14:textId="018D1DF0" w:rsidR="00F1151D" w:rsidRPr="003C6DA2" w:rsidRDefault="3CCC3A4D" w:rsidP="3CCC3A4D">
      <w:pPr>
        <w:pStyle w:val="ListParagraph"/>
        <w:numPr>
          <w:ilvl w:val="0"/>
          <w:numId w:val="2"/>
        </w:numPr>
        <w:rPr>
          <w:rFonts w:ascii="Arial Black" w:eastAsia="Britannic Bold" w:hAnsi="Arial Black" w:cs="Britannic Bold"/>
          <w:sz w:val="20"/>
          <w:szCs w:val="20"/>
        </w:rPr>
      </w:pPr>
      <w:r w:rsidRPr="003C6DA2">
        <w:rPr>
          <w:rFonts w:ascii="Arial Black" w:eastAsia="Britannic Bold" w:hAnsi="Arial Black" w:cs="Britannic Bold"/>
          <w:b/>
          <w:bCs/>
          <w:sz w:val="20"/>
          <w:szCs w:val="20"/>
        </w:rPr>
        <w:t xml:space="preserve">All members, parents and children alike, have the right to participate </w:t>
      </w:r>
      <w:r w:rsidR="00D92680" w:rsidRPr="003C6DA2">
        <w:rPr>
          <w:rFonts w:ascii="Arial Black" w:eastAsia="Britannic Bold" w:hAnsi="Arial Black" w:cs="Britannic Bold"/>
          <w:b/>
          <w:bCs/>
          <w:sz w:val="20"/>
          <w:szCs w:val="20"/>
        </w:rPr>
        <w:t xml:space="preserve">in </w:t>
      </w:r>
      <w:r w:rsidRPr="003C6DA2">
        <w:rPr>
          <w:rFonts w:ascii="Arial Black" w:eastAsia="Britannic Bold" w:hAnsi="Arial Black" w:cs="Britannic Bold"/>
          <w:b/>
          <w:bCs/>
          <w:sz w:val="20"/>
          <w:szCs w:val="20"/>
        </w:rPr>
        <w:t xml:space="preserve">Sky’s the Limit </w:t>
      </w:r>
      <w:r w:rsidR="003C6DA2" w:rsidRPr="003C6DA2">
        <w:rPr>
          <w:rFonts w:ascii="Arial Black" w:eastAsia="Britannic Bold" w:hAnsi="Arial Black" w:cs="Britannic Bold"/>
          <w:b/>
          <w:bCs/>
          <w:sz w:val="20"/>
          <w:szCs w:val="20"/>
        </w:rPr>
        <w:t>activities</w:t>
      </w:r>
      <w:r w:rsidRPr="003C6DA2">
        <w:rPr>
          <w:rFonts w:ascii="Arial Black" w:eastAsia="Britannic Bold" w:hAnsi="Arial Black" w:cs="Britannic Bold"/>
          <w:b/>
          <w:bCs/>
          <w:sz w:val="20"/>
          <w:szCs w:val="20"/>
        </w:rPr>
        <w:t xml:space="preserve"> without experiencing discourteousness, disrespect, or physical harm from any other member of the group. Each member is responsible for themselves and monitoring their own children.</w:t>
      </w:r>
    </w:p>
    <w:p w14:paraId="42BF05E7" w14:textId="0E0ED593" w:rsidR="00F1151D" w:rsidRPr="003C6DA2" w:rsidRDefault="3CCC3A4D" w:rsidP="3CCC3A4D">
      <w:pPr>
        <w:pStyle w:val="ListParagraph"/>
        <w:numPr>
          <w:ilvl w:val="0"/>
          <w:numId w:val="2"/>
        </w:numPr>
        <w:rPr>
          <w:rFonts w:ascii="Arial Black" w:eastAsia="Britannic Bold" w:hAnsi="Arial Black" w:cs="Britannic Bold"/>
          <w:b/>
          <w:bCs/>
          <w:sz w:val="20"/>
          <w:szCs w:val="20"/>
        </w:rPr>
      </w:pPr>
      <w:r w:rsidRPr="003C6DA2">
        <w:rPr>
          <w:rFonts w:ascii="Arial Black" w:eastAsia="Britannic Bold" w:hAnsi="Arial Black" w:cs="Britannic Bold"/>
          <w:b/>
          <w:bCs/>
          <w:sz w:val="20"/>
          <w:szCs w:val="20"/>
        </w:rPr>
        <w:t xml:space="preserve">We should strive to build up and encourage one another in our conversations. In all that we do, we desire to develop and maintain a reputation that encourages attendance at our events as well as an environment where everyone feels respected and accepted. </w:t>
      </w:r>
    </w:p>
    <w:p w14:paraId="51EDA45A" w14:textId="6B0AEBEC" w:rsidR="00F1151D" w:rsidRPr="003C6DA2" w:rsidRDefault="3CCC3A4D" w:rsidP="3CCC3A4D">
      <w:pPr>
        <w:pStyle w:val="ListParagraph"/>
        <w:numPr>
          <w:ilvl w:val="0"/>
          <w:numId w:val="2"/>
        </w:numPr>
        <w:rPr>
          <w:rFonts w:ascii="Arial Black" w:eastAsia="Britannic Bold" w:hAnsi="Arial Black" w:cs="Britannic Bold"/>
          <w:b/>
          <w:bCs/>
          <w:sz w:val="20"/>
          <w:szCs w:val="20"/>
        </w:rPr>
      </w:pPr>
      <w:r w:rsidRPr="003C6DA2">
        <w:rPr>
          <w:rFonts w:ascii="Arial Black" w:eastAsia="Britannic Bold" w:hAnsi="Arial Black" w:cs="Britannic Bold"/>
          <w:b/>
          <w:bCs/>
          <w:sz w:val="20"/>
          <w:szCs w:val="20"/>
        </w:rPr>
        <w:t>If your child is misbehaving and you do not handle it (or do not see it) another parent may bring your child to you, explain the situation, and ask you to handle it. Please do not be offended. No adult may discipline any child that is not their own.</w:t>
      </w:r>
    </w:p>
    <w:p w14:paraId="48A20278" w14:textId="6895024A" w:rsidR="00F1151D" w:rsidRPr="003C6DA2" w:rsidRDefault="3CCC3A4D" w:rsidP="3CCC3A4D">
      <w:pPr>
        <w:pStyle w:val="ListParagraph"/>
        <w:numPr>
          <w:ilvl w:val="0"/>
          <w:numId w:val="2"/>
        </w:numPr>
        <w:rPr>
          <w:rFonts w:ascii="Arial Black" w:hAnsi="Arial Black"/>
          <w:b/>
          <w:bCs/>
          <w:sz w:val="20"/>
          <w:szCs w:val="20"/>
        </w:rPr>
      </w:pPr>
      <w:r w:rsidRPr="003C6DA2">
        <w:rPr>
          <w:rFonts w:ascii="Arial Black" w:eastAsia="Britannic Bold" w:hAnsi="Arial Black" w:cs="Britannic Bold"/>
          <w:b/>
          <w:bCs/>
          <w:sz w:val="20"/>
          <w:szCs w:val="20"/>
        </w:rPr>
        <w:t>We need to respect the facilities we are allowed to use and leave them in better condition than when we arrived. Please ask what you can to do help clean up after an event is finished.</w:t>
      </w:r>
    </w:p>
    <w:p w14:paraId="46318C4E" w14:textId="04ABEAD1" w:rsidR="00F1151D" w:rsidRPr="003C6DA2" w:rsidRDefault="3CCC3A4D" w:rsidP="3CCC3A4D">
      <w:pPr>
        <w:pStyle w:val="ListParagraph"/>
        <w:numPr>
          <w:ilvl w:val="0"/>
          <w:numId w:val="2"/>
        </w:numPr>
        <w:rPr>
          <w:rFonts w:ascii="Arial Black" w:eastAsia="Britannic Bold" w:hAnsi="Arial Black" w:cs="Britannic Bold"/>
          <w:sz w:val="20"/>
          <w:szCs w:val="20"/>
        </w:rPr>
      </w:pPr>
      <w:r w:rsidRPr="003C6DA2">
        <w:rPr>
          <w:rFonts w:ascii="Arial Black" w:eastAsia="Britannic Bold" w:hAnsi="Arial Black" w:cs="Britannic Bold"/>
          <w:b/>
          <w:bCs/>
          <w:sz w:val="20"/>
          <w:szCs w:val="20"/>
        </w:rPr>
        <w:t>Since Sky’s the Limit does not have ANY membership restrictions regarding race, religion or personal homeschool preferences, it should be understood</w:t>
      </w:r>
      <w:r w:rsidR="003C6DA2">
        <w:rPr>
          <w:rFonts w:ascii="Arial Black" w:eastAsia="Britannic Bold" w:hAnsi="Arial Black" w:cs="Britannic Bold"/>
          <w:b/>
          <w:bCs/>
          <w:sz w:val="20"/>
          <w:szCs w:val="20"/>
        </w:rPr>
        <w:t>,</w:t>
      </w:r>
      <w:r w:rsidRPr="003C6DA2">
        <w:rPr>
          <w:rFonts w:ascii="Arial Black" w:eastAsia="Britannic Bold" w:hAnsi="Arial Black" w:cs="Britannic Bold"/>
          <w:b/>
          <w:bCs/>
          <w:sz w:val="20"/>
          <w:szCs w:val="20"/>
        </w:rPr>
        <w:t xml:space="preserve"> that many members hold specific religious convictions and educational philosophies or approaches.  Because of this diversity, we require every member to show respect and understanding when others' convictions differ from their own personal views. This is so that the unified purpose for this </w:t>
      </w:r>
      <w:r w:rsidRPr="003C6DA2">
        <w:rPr>
          <w:rFonts w:ascii="Arial Black" w:eastAsia="Britannic Bold" w:hAnsi="Arial Black" w:cs="Britannic Bold"/>
          <w:b/>
          <w:bCs/>
          <w:sz w:val="20"/>
          <w:szCs w:val="20"/>
        </w:rPr>
        <w:lastRenderedPageBreak/>
        <w:t xml:space="preserve">group may be maintained.  Should there be an issue or situation that cannot be </w:t>
      </w:r>
      <w:r w:rsidR="009042F7" w:rsidRPr="003C6DA2">
        <w:rPr>
          <w:rFonts w:ascii="Arial Black" w:eastAsia="Britannic Bold" w:hAnsi="Arial Black" w:cs="Britannic Bold"/>
          <w:b/>
          <w:bCs/>
          <w:sz w:val="20"/>
          <w:szCs w:val="20"/>
        </w:rPr>
        <w:t>resolved,</w:t>
      </w:r>
      <w:r w:rsidRPr="003C6DA2">
        <w:rPr>
          <w:rFonts w:ascii="Arial Black" w:eastAsia="Britannic Bold" w:hAnsi="Arial Black" w:cs="Britannic Bold"/>
          <w:b/>
          <w:bCs/>
          <w:sz w:val="20"/>
          <w:szCs w:val="20"/>
        </w:rPr>
        <w:t xml:space="preserve"> or which is extremely uncomfortable for any member, please bring it to the attention of a board member immediately who will take it into consideration to find a peaceful, swift and satisfactory resolution. Arguments and heated discussions will not be tolerated while we are together for </w:t>
      </w:r>
      <w:r w:rsidR="003C6DA2" w:rsidRPr="003C6DA2">
        <w:rPr>
          <w:rFonts w:ascii="Arial Black" w:eastAsia="Britannic Bold" w:hAnsi="Arial Black" w:cs="Britannic Bold"/>
          <w:b/>
          <w:bCs/>
          <w:sz w:val="20"/>
          <w:szCs w:val="20"/>
        </w:rPr>
        <w:t>Co-op Day</w:t>
      </w:r>
      <w:r w:rsidRPr="003C6DA2">
        <w:rPr>
          <w:rFonts w:ascii="Arial Black" w:eastAsia="Britannic Bold" w:hAnsi="Arial Black" w:cs="Britannic Bold"/>
          <w:b/>
          <w:bCs/>
          <w:sz w:val="20"/>
          <w:szCs w:val="20"/>
        </w:rPr>
        <w:t xml:space="preserve">. </w:t>
      </w:r>
    </w:p>
    <w:p w14:paraId="7621D4AE" w14:textId="30345DEF" w:rsidR="00F1151D" w:rsidRPr="003C6DA2" w:rsidRDefault="3CCC3A4D" w:rsidP="3CCC3A4D">
      <w:pPr>
        <w:pStyle w:val="ListParagraph"/>
        <w:numPr>
          <w:ilvl w:val="0"/>
          <w:numId w:val="2"/>
        </w:numPr>
        <w:rPr>
          <w:rFonts w:ascii="Arial Black" w:eastAsia="Britannic Bold" w:hAnsi="Arial Black" w:cs="Britannic Bold"/>
          <w:sz w:val="20"/>
          <w:szCs w:val="20"/>
        </w:rPr>
      </w:pPr>
      <w:r w:rsidRPr="003C6DA2">
        <w:rPr>
          <w:rFonts w:ascii="Arial Black" w:eastAsia="Britannic Bold" w:hAnsi="Arial Black" w:cs="Britannic Bold"/>
          <w:b/>
          <w:bCs/>
          <w:sz w:val="20"/>
          <w:szCs w:val="20"/>
        </w:rPr>
        <w:t xml:space="preserve">If </w:t>
      </w:r>
      <w:r w:rsidRPr="003C6DA2">
        <w:rPr>
          <w:rFonts w:ascii="Arial Black" w:eastAsia="Britannic Bold" w:hAnsi="Arial Black" w:cs="Britannic Bold"/>
          <w:b/>
          <w:bCs/>
          <w:sz w:val="20"/>
          <w:szCs w:val="20"/>
          <w:u w:val="single"/>
        </w:rPr>
        <w:t>re-occurring extreme disruptive behavior</w:t>
      </w:r>
      <w:r w:rsidRPr="003C6DA2">
        <w:rPr>
          <w:rFonts w:ascii="Arial Black" w:eastAsia="Britannic Bold" w:hAnsi="Arial Black" w:cs="Britannic Bold"/>
          <w:b/>
          <w:bCs/>
          <w:sz w:val="20"/>
          <w:szCs w:val="20"/>
        </w:rPr>
        <w:t xml:space="preserve"> happens and it is affecting the entire group, these are the steps which will be taken.</w:t>
      </w:r>
    </w:p>
    <w:p w14:paraId="12717A2F" w14:textId="2DCBC0A7" w:rsidR="00F1151D" w:rsidRPr="003C6DA2" w:rsidRDefault="3CCC3A4D" w:rsidP="3CCC3A4D">
      <w:pPr>
        <w:pStyle w:val="ListParagraph"/>
        <w:numPr>
          <w:ilvl w:val="1"/>
          <w:numId w:val="2"/>
        </w:numPr>
        <w:rPr>
          <w:rFonts w:ascii="Arial Black" w:eastAsia="Britannic Bold" w:hAnsi="Arial Black" w:cs="Britannic Bold"/>
          <w:b/>
          <w:bCs/>
          <w:sz w:val="20"/>
          <w:szCs w:val="20"/>
        </w:rPr>
      </w:pPr>
      <w:r w:rsidRPr="003C6DA2">
        <w:rPr>
          <w:rFonts w:ascii="Arial Black" w:eastAsia="Britannic Bold" w:hAnsi="Arial Black" w:cs="Britannic Bold"/>
          <w:b/>
          <w:bCs/>
          <w:sz w:val="20"/>
          <w:szCs w:val="20"/>
        </w:rPr>
        <w:t xml:space="preserve">1st time - The student is corrected/re-directed and given a warning by the parent </w:t>
      </w:r>
      <w:r w:rsidR="003C6DA2" w:rsidRPr="003C6DA2">
        <w:rPr>
          <w:rFonts w:ascii="Arial Black" w:eastAsia="Britannic Bold" w:hAnsi="Arial Black" w:cs="Britannic Bold"/>
          <w:b/>
          <w:bCs/>
          <w:sz w:val="20"/>
          <w:szCs w:val="20"/>
        </w:rPr>
        <w:t>helper; and</w:t>
      </w:r>
      <w:r w:rsidRPr="003C6DA2">
        <w:rPr>
          <w:rFonts w:ascii="Arial Black" w:eastAsia="Britannic Bold" w:hAnsi="Arial Black" w:cs="Britannic Bold"/>
          <w:b/>
          <w:bCs/>
          <w:sz w:val="20"/>
          <w:szCs w:val="20"/>
        </w:rPr>
        <w:t xml:space="preserve">/or the parent. Troubleshooting, ideas or help may be requested or considered.   </w:t>
      </w:r>
    </w:p>
    <w:p w14:paraId="4244ACE5" w14:textId="1258181B" w:rsidR="00F1151D" w:rsidRPr="003C6DA2" w:rsidRDefault="3CCC3A4D" w:rsidP="3CCC3A4D">
      <w:pPr>
        <w:pStyle w:val="ListParagraph"/>
        <w:numPr>
          <w:ilvl w:val="1"/>
          <w:numId w:val="2"/>
        </w:numPr>
        <w:rPr>
          <w:rFonts w:ascii="Arial Black" w:hAnsi="Arial Black"/>
          <w:b/>
          <w:bCs/>
          <w:sz w:val="20"/>
          <w:szCs w:val="20"/>
        </w:rPr>
      </w:pPr>
      <w:r w:rsidRPr="003C6DA2">
        <w:rPr>
          <w:rFonts w:ascii="Arial Black" w:eastAsia="Britannic Bold" w:hAnsi="Arial Black" w:cs="Britannic Bold"/>
          <w:b/>
          <w:bCs/>
          <w:sz w:val="20"/>
          <w:szCs w:val="20"/>
        </w:rPr>
        <w:t>2nd time - The student and parent should go to or may be asked to spend some time in our designated quiet /safe place for a cool off and discussion or another quiet area of their choosing -</w:t>
      </w:r>
    </w:p>
    <w:p w14:paraId="36C37280" w14:textId="093C2681" w:rsidR="00F1151D" w:rsidRPr="003C6DA2" w:rsidRDefault="3CCC3A4D" w:rsidP="3CCC3A4D">
      <w:pPr>
        <w:pStyle w:val="ListParagraph"/>
        <w:numPr>
          <w:ilvl w:val="1"/>
          <w:numId w:val="2"/>
        </w:numPr>
        <w:rPr>
          <w:rFonts w:ascii="Arial Black" w:eastAsia="Britannic Bold" w:hAnsi="Arial Black" w:cs="Britannic Bold"/>
          <w:b/>
          <w:bCs/>
          <w:sz w:val="20"/>
          <w:szCs w:val="20"/>
        </w:rPr>
      </w:pPr>
      <w:r w:rsidRPr="003C6DA2">
        <w:rPr>
          <w:rFonts w:ascii="Arial Black" w:eastAsia="Britannic Bold" w:hAnsi="Arial Black" w:cs="Britannic Bold"/>
          <w:b/>
          <w:bCs/>
          <w:sz w:val="20"/>
          <w:szCs w:val="20"/>
        </w:rPr>
        <w:t>3rd time - We will ask the parent and child to wait to join us at a later session when he/she is having a better day.</w:t>
      </w:r>
    </w:p>
    <w:p w14:paraId="2C742009" w14:textId="7FC49FBD" w:rsidR="00F1151D" w:rsidRPr="003C6DA2" w:rsidRDefault="3CCC3A4D" w:rsidP="3CCC3A4D">
      <w:pPr>
        <w:pStyle w:val="ListParagraph"/>
        <w:numPr>
          <w:ilvl w:val="1"/>
          <w:numId w:val="2"/>
        </w:numPr>
        <w:rPr>
          <w:rFonts w:ascii="Arial Black" w:hAnsi="Arial Black"/>
          <w:b/>
          <w:bCs/>
          <w:sz w:val="20"/>
          <w:szCs w:val="20"/>
        </w:rPr>
      </w:pPr>
      <w:r w:rsidRPr="003C6DA2">
        <w:rPr>
          <w:rFonts w:ascii="Arial Black" w:eastAsia="Britannic Bold" w:hAnsi="Arial Black" w:cs="Britannic Bold"/>
          <w:b/>
          <w:bCs/>
          <w:sz w:val="20"/>
          <w:szCs w:val="20"/>
        </w:rPr>
        <w:t xml:space="preserve">***Ongoing offenses will be discussed by the parent and the board in a meeting and in extreme situations, membership could be suspended. </w:t>
      </w:r>
    </w:p>
    <w:p w14:paraId="2E47B6E0" w14:textId="6EADA508" w:rsidR="00F1151D" w:rsidRPr="003C6DA2" w:rsidRDefault="3CCC3A4D" w:rsidP="3CCC3A4D">
      <w:pPr>
        <w:ind w:firstLine="720"/>
        <w:rPr>
          <w:rFonts w:ascii="Arial Black" w:eastAsia="Britannic Bold" w:hAnsi="Arial Black" w:cs="Britannic Bold"/>
          <w:b/>
          <w:bCs/>
          <w:sz w:val="20"/>
          <w:szCs w:val="20"/>
        </w:rPr>
      </w:pPr>
      <w:r w:rsidRPr="003C6DA2">
        <w:rPr>
          <w:rFonts w:ascii="Arial Black" w:eastAsia="Britannic Bold" w:hAnsi="Arial Black" w:cs="Britannic Bold"/>
          <w:b/>
          <w:bCs/>
          <w:sz w:val="20"/>
          <w:szCs w:val="20"/>
        </w:rPr>
        <w:t>Signature of parent Guardia</w:t>
      </w:r>
    </w:p>
    <w:p w14:paraId="728A605C" w14:textId="6F138FCB" w:rsidR="00F1151D" w:rsidRPr="003C6DA2" w:rsidRDefault="3CCC3A4D" w:rsidP="3CCC3A4D">
      <w:pPr>
        <w:ind w:firstLine="720"/>
        <w:rPr>
          <w:rFonts w:ascii="Britannic Bold" w:eastAsia="Britannic Bold" w:hAnsi="Britannic Bold" w:cs="Britannic Bold"/>
          <w:b/>
          <w:bCs/>
          <w:sz w:val="20"/>
          <w:szCs w:val="20"/>
        </w:rPr>
      </w:pPr>
      <w:r w:rsidRPr="003C6DA2">
        <w:rPr>
          <w:rFonts w:ascii="Arial Black" w:eastAsia="Britannic Bold" w:hAnsi="Arial Black" w:cs="Britannic Bold"/>
          <w:b/>
          <w:bCs/>
          <w:sz w:val="20"/>
          <w:szCs w:val="20"/>
        </w:rPr>
        <w:t xml:space="preserve">_______________________________________________     </w:t>
      </w:r>
      <w:proofErr w:type="gramStart"/>
      <w:r w:rsidRPr="003C6DA2">
        <w:rPr>
          <w:rFonts w:ascii="Arial Black" w:eastAsia="Britannic Bold" w:hAnsi="Arial Black" w:cs="Britannic Bold"/>
          <w:b/>
          <w:bCs/>
          <w:sz w:val="20"/>
          <w:szCs w:val="20"/>
        </w:rPr>
        <w:t>Date :</w:t>
      </w:r>
      <w:proofErr w:type="gramEnd"/>
      <w:r w:rsidRPr="003C6DA2">
        <w:rPr>
          <w:rFonts w:ascii="Arial Black" w:eastAsia="Britannic Bold" w:hAnsi="Arial Black" w:cs="Britannic Bold"/>
          <w:b/>
          <w:bCs/>
          <w:sz w:val="20"/>
          <w:szCs w:val="20"/>
        </w:rPr>
        <w:t>____________________</w:t>
      </w:r>
      <w:r w:rsidR="00A35C8A" w:rsidRPr="003C6DA2">
        <w:br/>
      </w:r>
    </w:p>
    <w:p w14:paraId="17C533A2" w14:textId="6C1EF8AC" w:rsidR="3CCC3A4D" w:rsidRPr="003C6DA2" w:rsidRDefault="3CCC3A4D" w:rsidP="3CCC3A4D">
      <w:pPr>
        <w:rPr>
          <w:b/>
          <w:bCs/>
          <w:sz w:val="20"/>
          <w:szCs w:val="20"/>
        </w:rPr>
      </w:pPr>
    </w:p>
    <w:sectPr w:rsidR="3CCC3A4D" w:rsidRPr="003C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577D7"/>
    <w:multiLevelType w:val="hybridMultilevel"/>
    <w:tmpl w:val="9580C062"/>
    <w:lvl w:ilvl="0" w:tplc="2464897C">
      <w:start w:val="1"/>
      <w:numFmt w:val="bullet"/>
      <w:lvlText w:val=""/>
      <w:lvlJc w:val="left"/>
      <w:pPr>
        <w:ind w:left="720" w:hanging="360"/>
      </w:pPr>
      <w:rPr>
        <w:rFonts w:ascii="Symbol" w:hAnsi="Symbol" w:hint="default"/>
      </w:rPr>
    </w:lvl>
    <w:lvl w:ilvl="1" w:tplc="02688B9E">
      <w:start w:val="1"/>
      <w:numFmt w:val="bullet"/>
      <w:lvlText w:val="o"/>
      <w:lvlJc w:val="left"/>
      <w:pPr>
        <w:ind w:left="1440" w:hanging="360"/>
      </w:pPr>
      <w:rPr>
        <w:rFonts w:ascii="Courier New" w:hAnsi="Courier New" w:hint="default"/>
      </w:rPr>
    </w:lvl>
    <w:lvl w:ilvl="2" w:tplc="96748E30">
      <w:start w:val="1"/>
      <w:numFmt w:val="bullet"/>
      <w:lvlText w:val=""/>
      <w:lvlJc w:val="left"/>
      <w:pPr>
        <w:ind w:left="2160" w:hanging="360"/>
      </w:pPr>
      <w:rPr>
        <w:rFonts w:ascii="Wingdings" w:hAnsi="Wingdings" w:hint="default"/>
      </w:rPr>
    </w:lvl>
    <w:lvl w:ilvl="3" w:tplc="346ED332">
      <w:start w:val="1"/>
      <w:numFmt w:val="bullet"/>
      <w:lvlText w:val=""/>
      <w:lvlJc w:val="left"/>
      <w:pPr>
        <w:ind w:left="2880" w:hanging="360"/>
      </w:pPr>
      <w:rPr>
        <w:rFonts w:ascii="Symbol" w:hAnsi="Symbol" w:hint="default"/>
      </w:rPr>
    </w:lvl>
    <w:lvl w:ilvl="4" w:tplc="B310F740">
      <w:start w:val="1"/>
      <w:numFmt w:val="bullet"/>
      <w:lvlText w:val="o"/>
      <w:lvlJc w:val="left"/>
      <w:pPr>
        <w:ind w:left="3600" w:hanging="360"/>
      </w:pPr>
      <w:rPr>
        <w:rFonts w:ascii="Courier New" w:hAnsi="Courier New" w:hint="default"/>
      </w:rPr>
    </w:lvl>
    <w:lvl w:ilvl="5" w:tplc="F9E8C0FE">
      <w:start w:val="1"/>
      <w:numFmt w:val="bullet"/>
      <w:lvlText w:val=""/>
      <w:lvlJc w:val="left"/>
      <w:pPr>
        <w:ind w:left="4320" w:hanging="360"/>
      </w:pPr>
      <w:rPr>
        <w:rFonts w:ascii="Wingdings" w:hAnsi="Wingdings" w:hint="default"/>
      </w:rPr>
    </w:lvl>
    <w:lvl w:ilvl="6" w:tplc="87AAF124">
      <w:start w:val="1"/>
      <w:numFmt w:val="bullet"/>
      <w:lvlText w:val=""/>
      <w:lvlJc w:val="left"/>
      <w:pPr>
        <w:ind w:left="5040" w:hanging="360"/>
      </w:pPr>
      <w:rPr>
        <w:rFonts w:ascii="Symbol" w:hAnsi="Symbol" w:hint="default"/>
      </w:rPr>
    </w:lvl>
    <w:lvl w:ilvl="7" w:tplc="80084C70">
      <w:start w:val="1"/>
      <w:numFmt w:val="bullet"/>
      <w:lvlText w:val="o"/>
      <w:lvlJc w:val="left"/>
      <w:pPr>
        <w:ind w:left="5760" w:hanging="360"/>
      </w:pPr>
      <w:rPr>
        <w:rFonts w:ascii="Courier New" w:hAnsi="Courier New" w:hint="default"/>
      </w:rPr>
    </w:lvl>
    <w:lvl w:ilvl="8" w:tplc="C5ACF96C">
      <w:start w:val="1"/>
      <w:numFmt w:val="bullet"/>
      <w:lvlText w:val=""/>
      <w:lvlJc w:val="left"/>
      <w:pPr>
        <w:ind w:left="6480" w:hanging="360"/>
      </w:pPr>
      <w:rPr>
        <w:rFonts w:ascii="Wingdings" w:hAnsi="Wingdings" w:hint="default"/>
      </w:rPr>
    </w:lvl>
  </w:abstractNum>
  <w:abstractNum w:abstractNumId="1" w15:restartNumberingAfterBreak="0">
    <w:nsid w:val="2F1213F4"/>
    <w:multiLevelType w:val="hybridMultilevel"/>
    <w:tmpl w:val="33325834"/>
    <w:lvl w:ilvl="0" w:tplc="1CA40216">
      <w:start w:val="1"/>
      <w:numFmt w:val="decimal"/>
      <w:lvlText w:val="%1."/>
      <w:lvlJc w:val="left"/>
      <w:pPr>
        <w:ind w:left="720" w:hanging="360"/>
      </w:pPr>
    </w:lvl>
    <w:lvl w:ilvl="1" w:tplc="8368A172">
      <w:start w:val="1"/>
      <w:numFmt w:val="lowerLetter"/>
      <w:lvlText w:val="%2."/>
      <w:lvlJc w:val="left"/>
      <w:pPr>
        <w:ind w:left="1440" w:hanging="360"/>
      </w:pPr>
    </w:lvl>
    <w:lvl w:ilvl="2" w:tplc="0C3CA704">
      <w:start w:val="1"/>
      <w:numFmt w:val="lowerRoman"/>
      <w:lvlText w:val="%3."/>
      <w:lvlJc w:val="right"/>
      <w:pPr>
        <w:ind w:left="2160" w:hanging="180"/>
      </w:pPr>
    </w:lvl>
    <w:lvl w:ilvl="3" w:tplc="DD8A99DC">
      <w:start w:val="1"/>
      <w:numFmt w:val="decimal"/>
      <w:lvlText w:val="%4."/>
      <w:lvlJc w:val="left"/>
      <w:pPr>
        <w:ind w:left="2880" w:hanging="360"/>
      </w:pPr>
    </w:lvl>
    <w:lvl w:ilvl="4" w:tplc="F776FB9C">
      <w:start w:val="1"/>
      <w:numFmt w:val="lowerLetter"/>
      <w:lvlText w:val="%5."/>
      <w:lvlJc w:val="left"/>
      <w:pPr>
        <w:ind w:left="3600" w:hanging="360"/>
      </w:pPr>
    </w:lvl>
    <w:lvl w:ilvl="5" w:tplc="1F96306E">
      <w:start w:val="1"/>
      <w:numFmt w:val="lowerRoman"/>
      <w:lvlText w:val="%6."/>
      <w:lvlJc w:val="right"/>
      <w:pPr>
        <w:ind w:left="4320" w:hanging="180"/>
      </w:pPr>
    </w:lvl>
    <w:lvl w:ilvl="6" w:tplc="3198EBE8">
      <w:start w:val="1"/>
      <w:numFmt w:val="decimal"/>
      <w:lvlText w:val="%7."/>
      <w:lvlJc w:val="left"/>
      <w:pPr>
        <w:ind w:left="5040" w:hanging="360"/>
      </w:pPr>
    </w:lvl>
    <w:lvl w:ilvl="7" w:tplc="DC121750">
      <w:start w:val="1"/>
      <w:numFmt w:val="lowerLetter"/>
      <w:lvlText w:val="%8."/>
      <w:lvlJc w:val="left"/>
      <w:pPr>
        <w:ind w:left="5760" w:hanging="360"/>
      </w:pPr>
    </w:lvl>
    <w:lvl w:ilvl="8" w:tplc="B776AFC2">
      <w:start w:val="1"/>
      <w:numFmt w:val="lowerRoman"/>
      <w:lvlText w:val="%9."/>
      <w:lvlJc w:val="right"/>
      <w:pPr>
        <w:ind w:left="6480" w:hanging="180"/>
      </w:pPr>
    </w:lvl>
  </w:abstractNum>
  <w:num w:numId="1" w16cid:durableId="391464835">
    <w:abstractNumId w:val="1"/>
  </w:num>
  <w:num w:numId="2" w16cid:durableId="55250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DD1AE"/>
    <w:rsid w:val="000127C1"/>
    <w:rsid w:val="003C6DA2"/>
    <w:rsid w:val="004D7F01"/>
    <w:rsid w:val="004D7F8C"/>
    <w:rsid w:val="00760688"/>
    <w:rsid w:val="00892C0F"/>
    <w:rsid w:val="009042F7"/>
    <w:rsid w:val="009F6CF2"/>
    <w:rsid w:val="00A35C8A"/>
    <w:rsid w:val="00D92680"/>
    <w:rsid w:val="00F1151D"/>
    <w:rsid w:val="00F20B70"/>
    <w:rsid w:val="3CCC3A4D"/>
    <w:rsid w:val="7FDDD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D1AE"/>
  <w15:chartTrackingRefBased/>
  <w15:docId w15:val="{DCA2280F-2DA4-4A3B-88A8-C4286A0D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Craig</dc:creator>
  <cp:keywords/>
  <dc:description/>
  <cp:lastModifiedBy>Brandie Craig</cp:lastModifiedBy>
  <cp:revision>2</cp:revision>
  <dcterms:created xsi:type="dcterms:W3CDTF">2024-06-20T13:28:00Z</dcterms:created>
  <dcterms:modified xsi:type="dcterms:W3CDTF">2024-06-20T13:28:00Z</dcterms:modified>
</cp:coreProperties>
</file>